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678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505"/>
        <w:gridCol w:w="876"/>
        <w:gridCol w:w="1305"/>
        <w:gridCol w:w="991"/>
        <w:gridCol w:w="860"/>
        <w:gridCol w:w="934"/>
        <w:gridCol w:w="611"/>
        <w:gridCol w:w="1107"/>
        <w:gridCol w:w="1511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677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“人工智能+”推动广电智媒跃迁的探索和思考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29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新闻研究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677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4888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29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67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29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677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潘力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29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张雪莹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77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中国传媒大学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hint="eastAsia"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29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《中国广播电视学刊》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483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172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《中国广播电视学刊》2025年第12期“聚焦”栏目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163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2025年第12期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3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4966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700" w:type="dxa"/>
            <w:gridSpan w:val="9"/>
            <w:tcBorders>
              <w:tl2br w:val="nil"/>
              <w:tr2bl w:val="nil"/>
            </w:tcBorders>
            <w:vAlign w:val="center"/>
          </w:tcPr>
          <w:p w14:paraId="755233F1">
            <w:pPr>
              <w:ind w:firstLine="42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本文紧扣数字中国建设与“人工智能+”国家战略部署，以广电智媒跃迁为研究核心，立足全国交通广播大量一线采编运营实践，创新性提出“五维驱动”广电转型发展模型，是聚焦广电行业系统性变革与高质量发展的前沿研究成果。创作过程深度扎根行业实际，整合全国20余家省市自治区交通广播播出机构采编制作、人机协同创作、全域传播运营的真实案例，依托AI大数据复盘内容生产、场景服务、产业融合全链条流程，完成理论提炼与实践论证。本文主要观点于2025年中国广播电视学术年会上公开演讲，参会人员约220人；观点在中国广电联合会等微信公众平台发布，微信公众号传播、互动量超过2000；论文在《中国广播电视学刊》上发表，当期印刷量为5800册，被中国知网论文平台收录，截至5月13日，下载量为112次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exact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319" w:type="dxa"/>
            <w:gridSpan w:val="7"/>
            <w:tcBorders>
              <w:tl2br w:val="nil"/>
              <w:tr2bl w:val="nil"/>
            </w:tcBorders>
            <w:vAlign w:val="center"/>
          </w:tcPr>
          <w:p w14:paraId="7092AD57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https://mp.weixin.qq.com/s/ePfxhidfo2dgkpIJOD44dw</w:t>
            </w:r>
          </w:p>
          <w:p w14:paraId="4D1CC18B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69BF1DC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05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0.21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7C530D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700" w:type="dxa"/>
            <w:gridSpan w:val="9"/>
            <w:tcBorders>
              <w:tl2br w:val="nil"/>
              <w:tr2bl w:val="nil"/>
            </w:tcBorders>
            <w:vAlign w:val="center"/>
          </w:tcPr>
          <w:p w14:paraId="31875D0E">
            <w:pPr>
              <w:spacing w:line="240" w:lineRule="exact"/>
              <w:ind w:firstLine="42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“人工智能+”推动广电智媒跃迁的探索和思考》一文立足行业发展前瞻视野，主题明确、结构清晰、案例丰富、论述合理，从五个方面提出破解传统广电转型瓶颈思路，清晰勾勒出主流媒体从信息传播者向城市治理参与者、文化创演者、产业连接器的价值跃迁路径。本文选题切中新闻传播工作要点、重点、难点，理论体系兼具实操性与引领性，为全国广播电视行业深化媒体融合、布局AI智能生态、拓展跨界产业边界提供了富有价值的参考范式与战略指导，具有较高的研究价值和实用价值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</w:t>
            </w:r>
          </w:p>
          <w:p w14:paraId="3109BF00">
            <w:pPr>
              <w:spacing w:line="24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签名（盖单位公章）：</w:t>
            </w:r>
          </w:p>
          <w:p w14:paraId="5DF11F77">
            <w:pPr>
              <w:spacing w:line="240" w:lineRule="exact"/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       年  月  日</w:t>
            </w:r>
          </w:p>
        </w:tc>
      </w:tr>
    </w:tbl>
    <w:p w14:paraId="30942D3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36FAD-5532-423F-9D6A-A3CE88644F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271865-EA34-45D5-AC53-5043A88EE1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A5E975-0DB6-45D9-B25C-834B18DB60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52AEC24-5E94-4403-BD5B-457F381FEA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135D61-33E5-4A47-A96B-848F00BD44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FCDDCCA-7FC6-487E-9E8A-EBC8267E2FA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80"/>
    <w:rsid w:val="00036168"/>
    <w:rsid w:val="005C4C71"/>
    <w:rsid w:val="00AC6C80"/>
    <w:rsid w:val="00D02C77"/>
    <w:rsid w:val="08BC3764"/>
    <w:rsid w:val="0AA750DD"/>
    <w:rsid w:val="0B363E66"/>
    <w:rsid w:val="0B9F16EF"/>
    <w:rsid w:val="103E4A53"/>
    <w:rsid w:val="19263CD4"/>
    <w:rsid w:val="1BFC2ACA"/>
    <w:rsid w:val="1D1502E7"/>
    <w:rsid w:val="24C75E0E"/>
    <w:rsid w:val="291819B2"/>
    <w:rsid w:val="29AF7F32"/>
    <w:rsid w:val="2D94211C"/>
    <w:rsid w:val="2DD54FC4"/>
    <w:rsid w:val="33363900"/>
    <w:rsid w:val="338026BF"/>
    <w:rsid w:val="3EC3739E"/>
    <w:rsid w:val="41C2018E"/>
    <w:rsid w:val="42E531F8"/>
    <w:rsid w:val="446B2D0A"/>
    <w:rsid w:val="49F52495"/>
    <w:rsid w:val="4CA94913"/>
    <w:rsid w:val="4E0F02B7"/>
    <w:rsid w:val="53DE61DE"/>
    <w:rsid w:val="56734455"/>
    <w:rsid w:val="5C2F421A"/>
    <w:rsid w:val="5D250E1A"/>
    <w:rsid w:val="6B8629E9"/>
    <w:rsid w:val="70CD2B43"/>
    <w:rsid w:val="710D6480"/>
    <w:rsid w:val="73F26870"/>
    <w:rsid w:val="79766B8D"/>
    <w:rsid w:val="7B6D5A19"/>
    <w:rsid w:val="7B8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rFonts w:eastAsia="方正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97344cf0-341a-462a-aa9e-c4f0c1b6f09a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31875D0E</paraID>
      <start>204</start>
      <end>206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9EFF78-6BCF-40C4-A6FF-0FED31858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852</Characters>
  <Lines>7</Lines>
  <Paragraphs>2</Paragraphs>
  <TotalTime>0</TotalTime>
  <ScaleCrop>false</ScaleCrop>
  <LinksUpToDate>false</LinksUpToDate>
  <CharactersWithSpaces>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2026-05-13T07:09:00Z</dcterms:created>
  <dc:creator>EDY</dc:creator>
  <cp:lastModifiedBy>dd</cp:lastModifiedBy>
  <cp:lastPrinted>2026-05-13T06:53:00Z</cp:lastPrinted>
  <dcterms:modified xsi:type="dcterms:W3CDTF">2026-05-13T08:22:02Z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eyJoZGlkIjoiZjI4N2U5ZWNlMTlkZWFjNjY0MTk5M2Q1MTBkYWVmYjAiLCJ1c2VySWQiOiIyNDg3OTE1ODAifQ==</vt:lpwstr>
  </property>
  <property fmtid="{D5CDD505-2E9C-101B-9397-08002B2CF9AE}" pid="4" name="ICV">
    <vt:lpwstr>88EF71A734CD4D3794CAA65A8894714C_13</vt:lpwstr>
  </property>
</Properties>
</file>