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557FF">
      <w:pPr>
        <w:widowControl/>
        <w:spacing w:line="500" w:lineRule="exact"/>
        <w:rPr>
          <w:rFonts w:eastAsia="黑体" w:cs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黑体" w:cs="仿宋_GB2312"/>
          <w:bCs/>
          <w:kern w:val="0"/>
          <w:sz w:val="32"/>
          <w:szCs w:val="32"/>
        </w:rPr>
        <w:t>附件1</w:t>
      </w:r>
    </w:p>
    <w:p w14:paraId="580E5C75">
      <w:pPr>
        <w:widowControl/>
        <w:spacing w:line="500" w:lineRule="exact"/>
        <w:jc w:val="center"/>
        <w:rPr>
          <w:rFonts w:eastAsia="方正小标宋简体" w:cs="宋体"/>
          <w:bCs/>
          <w:kern w:val="0"/>
          <w:sz w:val="36"/>
          <w:szCs w:val="36"/>
        </w:rPr>
      </w:pPr>
      <w:r>
        <w:rPr>
          <w:rFonts w:hint="eastAsia" w:eastAsia="方正小标宋简体" w:cs="宋体"/>
          <w:bCs/>
          <w:kern w:val="0"/>
          <w:sz w:val="36"/>
          <w:szCs w:val="36"/>
        </w:rPr>
        <w:t>参评作品推荐表填报说明</w:t>
      </w:r>
    </w:p>
    <w:p w14:paraId="66664575">
      <w:pPr>
        <w:widowControl/>
        <w:spacing w:line="500" w:lineRule="exact"/>
        <w:jc w:val="center"/>
        <w:rPr>
          <w:rFonts w:eastAsia="华文中宋" w:cs="宋体"/>
          <w:b/>
          <w:kern w:val="0"/>
          <w:sz w:val="36"/>
          <w:szCs w:val="36"/>
        </w:rPr>
      </w:pPr>
    </w:p>
    <w:p w14:paraId="3764FF8A">
      <w:pPr>
        <w:widowControl/>
        <w:spacing w:line="640" w:lineRule="exact"/>
        <w:ind w:firstLine="640" w:firstLineChars="200"/>
        <w:rPr>
          <w:rFonts w:eastAsia="仿宋" w:cs="宋体"/>
          <w:kern w:val="0"/>
          <w:sz w:val="32"/>
          <w:szCs w:val="32"/>
        </w:rPr>
      </w:pPr>
      <w:r>
        <w:rPr>
          <w:rFonts w:hint="eastAsia" w:eastAsia="仿宋" w:cs="宋体"/>
          <w:kern w:val="0"/>
          <w:sz w:val="32"/>
          <w:szCs w:val="32"/>
        </w:rPr>
        <w:t>1.参评项目：按照14个“评选项目”填报并注明广播、电视。</w:t>
      </w:r>
    </w:p>
    <w:p w14:paraId="57CF607E">
      <w:pPr>
        <w:widowControl/>
        <w:spacing w:line="640" w:lineRule="exact"/>
        <w:ind w:firstLine="640" w:firstLineChars="200"/>
        <w:rPr>
          <w:rFonts w:eastAsia="仿宋" w:cs="宋体"/>
          <w:kern w:val="0"/>
          <w:sz w:val="32"/>
          <w:szCs w:val="32"/>
        </w:rPr>
      </w:pPr>
      <w:r>
        <w:rPr>
          <w:rFonts w:hint="eastAsia" w:eastAsia="仿宋" w:cs="宋体"/>
          <w:kern w:val="0"/>
          <w:sz w:val="32"/>
          <w:szCs w:val="32"/>
        </w:rPr>
        <w:t>2.子项：请填写14个“评选项目”的子项，如消息类“系列报道”、对外新闻类“专题”、广播剧类“单本剧”等。</w:t>
      </w:r>
    </w:p>
    <w:p w14:paraId="0CA45EFA">
      <w:pPr>
        <w:widowControl/>
        <w:spacing w:line="640" w:lineRule="exact"/>
        <w:ind w:firstLine="640" w:firstLineChars="200"/>
        <w:rPr>
          <w:rFonts w:eastAsia="仿宋" w:cs="宋体"/>
          <w:kern w:val="0"/>
          <w:sz w:val="32"/>
          <w:szCs w:val="32"/>
        </w:rPr>
      </w:pPr>
      <w:r>
        <w:rPr>
          <w:rFonts w:hint="eastAsia" w:eastAsia="仿宋" w:cs="宋体"/>
          <w:kern w:val="0"/>
          <w:sz w:val="32"/>
          <w:szCs w:val="32"/>
        </w:rPr>
        <w:t>3.制作单位：请填写制作单位名称，如节目属联合制作，并由两个（或以上）机构采制，请注明。</w:t>
      </w:r>
    </w:p>
    <w:p w14:paraId="79177FC0">
      <w:pPr>
        <w:widowControl/>
        <w:spacing w:line="640" w:lineRule="exact"/>
        <w:ind w:firstLine="640" w:firstLineChars="200"/>
        <w:rPr>
          <w:rFonts w:eastAsia="仿宋" w:cs="宋体"/>
          <w:kern w:val="0"/>
          <w:sz w:val="32"/>
          <w:szCs w:val="32"/>
        </w:rPr>
      </w:pPr>
      <w:r>
        <w:rPr>
          <w:rFonts w:hint="eastAsia" w:eastAsia="仿宋" w:cs="宋体"/>
          <w:kern w:val="0"/>
          <w:sz w:val="32"/>
          <w:szCs w:val="32"/>
        </w:rPr>
        <w:t>4.初评单位：此处填写各省、自治区、直辖市广播电视局，新疆生产建设兵团文化体育广电和旅游局，中央广播电视总台，中国教育电视台，海峡之声广播电台，中广联合会所属专业工作委员会。</w:t>
      </w:r>
    </w:p>
    <w:p w14:paraId="0740004C">
      <w:pPr>
        <w:widowControl/>
        <w:spacing w:line="640" w:lineRule="exact"/>
        <w:ind w:firstLine="640" w:firstLineChars="200"/>
        <w:rPr>
          <w:rFonts w:eastAsia="仿宋" w:cs="宋体"/>
          <w:kern w:val="0"/>
          <w:sz w:val="32"/>
          <w:szCs w:val="32"/>
        </w:rPr>
      </w:pPr>
      <w:r>
        <w:rPr>
          <w:rFonts w:hint="eastAsia" w:eastAsia="仿宋" w:cs="宋体"/>
          <w:kern w:val="0"/>
          <w:sz w:val="32"/>
          <w:szCs w:val="32"/>
        </w:rPr>
        <w:t>5. 作品链接和二维码：“台网同播”作品需在此栏填报长期有效的链接和二维码。</w:t>
      </w:r>
    </w:p>
    <w:p w14:paraId="228A6E6F">
      <w:pPr>
        <w:widowControl/>
        <w:spacing w:line="640" w:lineRule="exact"/>
        <w:ind w:firstLine="640" w:firstLineChars="200"/>
        <w:rPr>
          <w:rFonts w:eastAsia="仿宋" w:cs="宋体"/>
          <w:kern w:val="0"/>
          <w:sz w:val="32"/>
          <w:szCs w:val="32"/>
        </w:rPr>
      </w:pPr>
      <w:r>
        <w:rPr>
          <w:rFonts w:hint="eastAsia" w:eastAsia="仿宋" w:cs="宋体"/>
          <w:kern w:val="0"/>
          <w:sz w:val="32"/>
          <w:szCs w:val="32"/>
        </w:rPr>
        <w:t>6.传播数据：电视作品需填报收视率、收视人次；“台网同播”作品还需填报新媒体传播平台网址（3个）和阅读量、转发量、点赞数等具体数据；</w:t>
      </w:r>
      <w:r>
        <w:rPr>
          <w:rFonts w:eastAsia="仿宋" w:cs="宋体"/>
          <w:kern w:val="0"/>
          <w:sz w:val="32"/>
          <w:szCs w:val="32"/>
        </w:rPr>
        <w:t>对港澳台节目</w:t>
      </w:r>
      <w:r>
        <w:rPr>
          <w:rFonts w:hint="eastAsia" w:eastAsia="仿宋" w:cs="宋体"/>
          <w:kern w:val="0"/>
          <w:sz w:val="32"/>
          <w:szCs w:val="32"/>
        </w:rPr>
        <w:t>、对外新闻作品填报国（境）外平台传播数据。</w:t>
      </w:r>
    </w:p>
    <w:p w14:paraId="34493A8C">
      <w:pPr>
        <w:widowControl/>
        <w:spacing w:line="640" w:lineRule="exact"/>
        <w:ind w:firstLine="640" w:firstLineChars="200"/>
        <w:rPr>
          <w:rFonts w:eastAsia="仿宋" w:cs="宋体"/>
          <w:kern w:val="0"/>
          <w:sz w:val="32"/>
          <w:szCs w:val="32"/>
        </w:rPr>
      </w:pPr>
      <w:r>
        <w:rPr>
          <w:rFonts w:hint="eastAsia" w:eastAsia="仿宋" w:cs="宋体"/>
          <w:kern w:val="0"/>
          <w:sz w:val="32"/>
          <w:szCs w:val="32"/>
        </w:rPr>
        <w:t>7.参评作品简介：简介应包含作品采编制作播发等情况；作品播发后的社会影响等情况。不超过400字。</w:t>
      </w:r>
    </w:p>
    <w:p w14:paraId="51BDE35A">
      <w:pPr>
        <w:widowControl/>
        <w:spacing w:line="640" w:lineRule="exact"/>
        <w:ind w:firstLine="640" w:firstLineChars="200"/>
      </w:pPr>
      <w:r>
        <w:rPr>
          <w:rFonts w:hint="eastAsia" w:eastAsia="仿宋" w:cs="宋体"/>
          <w:kern w:val="0"/>
          <w:sz w:val="32"/>
          <w:szCs w:val="32"/>
        </w:rPr>
        <w:t>8.推荐理由：此栏填报评语及推荐理由，不超过300字。</w:t>
      </w:r>
    </w:p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5BB30">
    <w:pPr>
      <w:pStyle w:val="2"/>
      <w:jc w:val="center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3381"/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 w14:paraId="717A9670">
                              <w:pPr>
                                <w:pStyle w:val="2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A6DF10C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3381"/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 w14:paraId="717A9670">
                        <w:pPr>
                          <w:pStyle w:val="2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0A6DF10C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1F6B94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B4228"/>
    <w:rsid w:val="16D7331C"/>
    <w:rsid w:val="6A8B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432</Characters>
  <Lines>0</Lines>
  <Paragraphs>0</Paragraphs>
  <TotalTime>0</TotalTime>
  <ScaleCrop>false</ScaleCrop>
  <LinksUpToDate>false</LinksUpToDate>
  <CharactersWithSpaces>433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2025-09-24T06:40:00Z</dcterms:created>
  <dc:creator>李呀李等等</dc:creator>
  <cp:lastModifiedBy>dd</cp:lastModifiedBy>
  <cp:lastPrinted>2025-09-24T06:42:00Z</cp:lastPrinted>
  <dcterms:modified xsi:type="dcterms:W3CDTF">2025-09-28T09:26:04Z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28D4C3BAEA8244D597D5E099C7CB0C77_13</vt:lpwstr>
  </property>
  <property fmtid="{D5CDD505-2E9C-101B-9397-08002B2CF9AE}" pid="4" name="KSOTemplateDocerSaveRecord">
    <vt:lpwstr>eyJoZGlkIjoiOGU4ZDkyYzdiZDJiMThkYmI2MzRiYmFiNWVlNWQ1YTAiLCJ1c2VySWQiOiIyNzk4OTc5OTUifQ==</vt:lpwstr>
  </property>
</Properties>
</file>