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489D" w14:textId="645DF1A2" w:rsidR="00915307" w:rsidRDefault="00915307" w:rsidP="00915307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14:paraId="030BB197" w14:textId="476817E5" w:rsidR="00915307" w:rsidRPr="00915307" w:rsidRDefault="00915307" w:rsidP="00915307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915307">
        <w:rPr>
          <w:rFonts w:ascii="方正小标宋简体" w:eastAsia="方正小标宋简体" w:hAnsi="仿宋" w:hint="eastAsia"/>
          <w:sz w:val="36"/>
          <w:szCs w:val="36"/>
        </w:rPr>
        <w:t>选题指南</w:t>
      </w:r>
    </w:p>
    <w:p w14:paraId="4B981C2A" w14:textId="77777777" w:rsidR="00915307" w:rsidRDefault="00915307" w:rsidP="00915307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sz w:val="32"/>
          <w:szCs w:val="32"/>
        </w:rPr>
      </w:pPr>
    </w:p>
    <w:p w14:paraId="5A945E5E" w14:textId="6AF5184E" w:rsidR="00915307" w:rsidRPr="008947BE" w:rsidRDefault="00915307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1.</w:t>
      </w:r>
      <w:r w:rsidRPr="008947BE">
        <w:rPr>
          <w:rFonts w:ascii="仿宋_GB2312" w:eastAsia="仿宋_GB2312" w:hint="eastAsia"/>
          <w:sz w:val="32"/>
          <w:szCs w:val="32"/>
          <w:lang w:bidi="ar"/>
        </w:rPr>
        <w:t>媒介（数字）素养</w:t>
      </w:r>
      <w:r w:rsidRPr="008947BE">
        <w:rPr>
          <w:rFonts w:ascii="仿宋_GB2312" w:eastAsia="仿宋_GB2312" w:hint="eastAsia"/>
          <w:sz w:val="32"/>
          <w:szCs w:val="32"/>
        </w:rPr>
        <w:t>理论范式研究</w:t>
      </w:r>
    </w:p>
    <w:p w14:paraId="08F511A5" w14:textId="67091786" w:rsidR="00915307" w:rsidRPr="008947BE" w:rsidRDefault="00915307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2.数字素养背景下多媒介形态研究</w:t>
      </w:r>
      <w:r>
        <w:rPr>
          <w:rFonts w:ascii="仿宋_GB2312" w:eastAsia="仿宋_GB2312" w:hint="eastAsia"/>
          <w:sz w:val="32"/>
          <w:szCs w:val="32"/>
        </w:rPr>
        <w:t>（</w:t>
      </w:r>
      <w:r w:rsidRPr="008947BE">
        <w:rPr>
          <w:rFonts w:ascii="仿宋_GB2312" w:eastAsia="仿宋_GB2312" w:hint="eastAsia"/>
          <w:sz w:val="32"/>
          <w:szCs w:val="32"/>
        </w:rPr>
        <w:t>算法素养</w:t>
      </w:r>
      <w:r>
        <w:rPr>
          <w:rFonts w:ascii="仿宋_GB2312" w:eastAsia="仿宋_GB2312" w:hint="eastAsia"/>
          <w:sz w:val="32"/>
          <w:szCs w:val="32"/>
        </w:rPr>
        <w:t>、</w:t>
      </w:r>
      <w:r w:rsidRPr="008947BE">
        <w:rPr>
          <w:rFonts w:ascii="仿宋_GB2312" w:eastAsia="仿宋_GB2312" w:hint="eastAsia"/>
          <w:sz w:val="32"/>
          <w:szCs w:val="32"/>
        </w:rPr>
        <w:t>游戏素养</w:t>
      </w:r>
      <w:r>
        <w:rPr>
          <w:rFonts w:ascii="仿宋_GB2312" w:eastAsia="仿宋_GB2312" w:hint="eastAsia"/>
          <w:sz w:val="32"/>
          <w:szCs w:val="32"/>
        </w:rPr>
        <w:t>等）</w:t>
      </w:r>
    </w:p>
    <w:p w14:paraId="3CB2A415" w14:textId="1FD3C079" w:rsidR="00915307" w:rsidRPr="008947BE" w:rsidRDefault="00915307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3.国内外媒介素养前沿研究</w:t>
      </w:r>
    </w:p>
    <w:p w14:paraId="2C4D9BDD" w14:textId="19D2D25A" w:rsidR="00915307" w:rsidRDefault="00915307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4.大国背景</w:t>
      </w:r>
      <w:proofErr w:type="gramStart"/>
      <w:r w:rsidRPr="008947BE">
        <w:rPr>
          <w:rFonts w:ascii="仿宋_GB2312" w:eastAsia="仿宋_GB2312" w:hint="eastAsia"/>
          <w:sz w:val="32"/>
          <w:szCs w:val="32"/>
        </w:rPr>
        <w:t>下数字</w:t>
      </w:r>
      <w:proofErr w:type="gramEnd"/>
      <w:r w:rsidRPr="008947BE">
        <w:rPr>
          <w:rFonts w:ascii="仿宋_GB2312" w:eastAsia="仿宋_GB2312" w:hint="eastAsia"/>
          <w:sz w:val="32"/>
          <w:szCs w:val="32"/>
        </w:rPr>
        <w:t>素养战略性研究</w:t>
      </w:r>
    </w:p>
    <w:p w14:paraId="47DC8962" w14:textId="71C246B6" w:rsidR="005533A9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5.</w:t>
      </w:r>
      <w:r w:rsidR="005533A9" w:rsidRPr="005533A9">
        <w:rPr>
          <w:rFonts w:ascii="仿宋_GB2312" w:eastAsia="仿宋_GB2312" w:hint="eastAsia"/>
          <w:sz w:val="32"/>
          <w:szCs w:val="32"/>
        </w:rPr>
        <w:t>数字素养与可持续发展</w:t>
      </w:r>
      <w:r w:rsidR="005533A9" w:rsidRPr="005533A9">
        <w:rPr>
          <w:rFonts w:ascii="仿宋_GB2312" w:eastAsia="仿宋_GB2312" w:hint="eastAsia"/>
          <w:sz w:val="32"/>
          <w:szCs w:val="32"/>
        </w:rPr>
        <w:t>研究</w:t>
      </w:r>
    </w:p>
    <w:p w14:paraId="386125C8" w14:textId="2FFB2CC4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6.</w:t>
      </w:r>
      <w:r w:rsidR="005533A9" w:rsidRPr="005533A9">
        <w:rPr>
          <w:rFonts w:ascii="仿宋_GB2312" w:eastAsia="仿宋_GB2312" w:hint="eastAsia"/>
          <w:sz w:val="32"/>
          <w:szCs w:val="32"/>
        </w:rPr>
        <w:t>中国媒介素养的政策法规</w:t>
      </w:r>
      <w:r w:rsidR="00915307" w:rsidRPr="008947BE">
        <w:rPr>
          <w:rFonts w:ascii="仿宋_GB2312" w:eastAsia="仿宋_GB2312" w:hint="eastAsia"/>
          <w:sz w:val="32"/>
          <w:szCs w:val="32"/>
        </w:rPr>
        <w:t>研究</w:t>
      </w:r>
    </w:p>
    <w:p w14:paraId="01F341DA" w14:textId="39233F6C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7.</w:t>
      </w:r>
      <w:r w:rsidR="00915307">
        <w:rPr>
          <w:rFonts w:ascii="仿宋_GB2312" w:eastAsia="仿宋_GB2312" w:hint="eastAsia"/>
          <w:sz w:val="32"/>
          <w:szCs w:val="32"/>
        </w:rPr>
        <w:t>社会</w:t>
      </w:r>
      <w:r w:rsidR="00915307" w:rsidRPr="008947BE">
        <w:rPr>
          <w:rFonts w:ascii="仿宋_GB2312" w:eastAsia="仿宋_GB2312" w:hint="eastAsia"/>
          <w:sz w:val="32"/>
          <w:szCs w:val="32"/>
        </w:rPr>
        <w:t>群体</w:t>
      </w:r>
      <w:r w:rsidR="00915307">
        <w:rPr>
          <w:rFonts w:ascii="仿宋_GB2312" w:eastAsia="仿宋_GB2312" w:hint="eastAsia"/>
          <w:sz w:val="32"/>
          <w:szCs w:val="32"/>
        </w:rPr>
        <w:t>媒介素养</w:t>
      </w:r>
      <w:r w:rsidR="00915307" w:rsidRPr="008947BE">
        <w:rPr>
          <w:rFonts w:ascii="仿宋_GB2312" w:eastAsia="仿宋_GB2312" w:hint="eastAsia"/>
          <w:sz w:val="32"/>
          <w:szCs w:val="32"/>
        </w:rPr>
        <w:t>状况研究</w:t>
      </w:r>
      <w:r w:rsidR="005533A9">
        <w:rPr>
          <w:rFonts w:ascii="仿宋_GB2312" w:eastAsia="仿宋_GB2312" w:hint="eastAsia"/>
          <w:sz w:val="32"/>
          <w:szCs w:val="32"/>
        </w:rPr>
        <w:t>（老年人、</w:t>
      </w:r>
      <w:r>
        <w:rPr>
          <w:rFonts w:ascii="仿宋_GB2312" w:eastAsia="仿宋_GB2312" w:hint="eastAsia"/>
          <w:sz w:val="32"/>
          <w:szCs w:val="32"/>
        </w:rPr>
        <w:t>青少年、党政干部</w:t>
      </w:r>
      <w:r w:rsidR="005533A9">
        <w:rPr>
          <w:rFonts w:ascii="仿宋_GB2312" w:eastAsia="仿宋_GB2312" w:hint="eastAsia"/>
          <w:sz w:val="32"/>
          <w:szCs w:val="32"/>
        </w:rPr>
        <w:t>等）</w:t>
      </w:r>
    </w:p>
    <w:p w14:paraId="6C31F3A7" w14:textId="2AD58024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8.</w:t>
      </w:r>
      <w:r w:rsidR="00915307" w:rsidRPr="008947BE">
        <w:rPr>
          <w:rFonts w:ascii="仿宋_GB2312" w:eastAsia="仿宋_GB2312" w:hint="eastAsia"/>
          <w:sz w:val="32"/>
          <w:szCs w:val="32"/>
        </w:rPr>
        <w:t>数字社会</w:t>
      </w:r>
      <w:r w:rsidR="00915307">
        <w:rPr>
          <w:rFonts w:ascii="仿宋_GB2312" w:eastAsia="仿宋_GB2312" w:hint="eastAsia"/>
          <w:sz w:val="32"/>
          <w:szCs w:val="32"/>
        </w:rPr>
        <w:t>时代网络</w:t>
      </w:r>
      <w:r w:rsidR="00915307" w:rsidRPr="008947BE">
        <w:rPr>
          <w:rFonts w:ascii="仿宋_GB2312" w:eastAsia="仿宋_GB2312" w:hint="eastAsia"/>
          <w:sz w:val="32"/>
          <w:szCs w:val="32"/>
        </w:rPr>
        <w:t>突出问题研究</w:t>
      </w:r>
      <w:r>
        <w:rPr>
          <w:rFonts w:ascii="仿宋_GB2312" w:eastAsia="仿宋_GB2312" w:hint="eastAsia"/>
          <w:sz w:val="32"/>
          <w:szCs w:val="32"/>
        </w:rPr>
        <w:t>（公民隐私、网络暴力、网络游戏、圈层文化等）</w:t>
      </w:r>
    </w:p>
    <w:p w14:paraId="535D34FF" w14:textId="7C120C76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9.</w:t>
      </w:r>
      <w:r w:rsidR="00915307" w:rsidRPr="008947BE">
        <w:rPr>
          <w:rFonts w:ascii="仿宋_GB2312" w:eastAsia="仿宋_GB2312" w:hint="eastAsia"/>
          <w:sz w:val="32"/>
          <w:szCs w:val="32"/>
        </w:rPr>
        <w:t>学校媒介素养课程及教材开发研究</w:t>
      </w:r>
    </w:p>
    <w:p w14:paraId="39C6F7A0" w14:textId="28EFB59B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47BE">
        <w:rPr>
          <w:rFonts w:ascii="仿宋_GB2312" w:eastAsia="仿宋_GB2312" w:hint="eastAsia"/>
          <w:sz w:val="32"/>
          <w:szCs w:val="32"/>
        </w:rPr>
        <w:t>10.</w:t>
      </w:r>
      <w:r w:rsidRPr="008947BE">
        <w:rPr>
          <w:rFonts w:ascii="仿宋_GB2312" w:eastAsia="仿宋_GB2312" w:hAnsi="仿宋" w:hint="eastAsia"/>
          <w:sz w:val="32"/>
          <w:szCs w:val="32"/>
        </w:rPr>
        <w:t>媒介素养教育实践与推广研究</w:t>
      </w:r>
    </w:p>
    <w:p w14:paraId="21167890" w14:textId="7503B283" w:rsidR="00915307" w:rsidRPr="008947BE" w:rsidRDefault="00A12BD6" w:rsidP="009153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1.</w:t>
      </w:r>
      <w:proofErr w:type="gramStart"/>
      <w:r w:rsidR="00915307" w:rsidRPr="008947BE">
        <w:rPr>
          <w:rFonts w:ascii="仿宋_GB2312" w:eastAsia="仿宋_GB2312" w:hint="eastAsia"/>
          <w:sz w:val="32"/>
          <w:szCs w:val="32"/>
        </w:rPr>
        <w:t>融媒体</w:t>
      </w:r>
      <w:proofErr w:type="gramEnd"/>
      <w:r w:rsidR="00335033">
        <w:rPr>
          <w:rFonts w:ascii="仿宋_GB2312" w:eastAsia="仿宋_GB2312" w:hint="eastAsia"/>
          <w:sz w:val="32"/>
          <w:szCs w:val="32"/>
        </w:rPr>
        <w:t>背景下</w:t>
      </w:r>
      <w:r w:rsidR="00915307" w:rsidRPr="008947BE">
        <w:rPr>
          <w:rFonts w:ascii="仿宋_GB2312" w:eastAsia="仿宋_GB2312" w:hint="eastAsia"/>
          <w:sz w:val="32"/>
          <w:szCs w:val="32"/>
        </w:rPr>
        <w:t>从业人员媒介素养提升及培养研究</w:t>
      </w:r>
    </w:p>
    <w:p w14:paraId="761BF211" w14:textId="5D7D1DC4" w:rsidR="00915307" w:rsidRDefault="00A12BD6" w:rsidP="00915307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2.</w:t>
      </w:r>
      <w:r w:rsidRPr="008947BE">
        <w:rPr>
          <w:rFonts w:ascii="仿宋_GB2312" w:eastAsia="仿宋_GB2312" w:hint="eastAsia"/>
          <w:sz w:val="32"/>
          <w:szCs w:val="32"/>
        </w:rPr>
        <w:t>媒介素养人才培养创新研究</w:t>
      </w:r>
    </w:p>
    <w:p w14:paraId="59F19D73" w14:textId="77777777" w:rsidR="0082307E" w:rsidRPr="00915307" w:rsidRDefault="0082307E"/>
    <w:sectPr w:rsidR="0082307E" w:rsidRPr="0091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6B69" w14:textId="77777777" w:rsidR="00CF75F1" w:rsidRDefault="00CF75F1" w:rsidP="00915307">
      <w:r>
        <w:separator/>
      </w:r>
    </w:p>
  </w:endnote>
  <w:endnote w:type="continuationSeparator" w:id="0">
    <w:p w14:paraId="28D64B53" w14:textId="77777777" w:rsidR="00CF75F1" w:rsidRDefault="00CF75F1" w:rsidP="0091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DF78" w14:textId="77777777" w:rsidR="00CF75F1" w:rsidRDefault="00CF75F1" w:rsidP="00915307">
      <w:r>
        <w:separator/>
      </w:r>
    </w:p>
  </w:footnote>
  <w:footnote w:type="continuationSeparator" w:id="0">
    <w:p w14:paraId="2F94C4AF" w14:textId="77777777" w:rsidR="00CF75F1" w:rsidRDefault="00CF75F1" w:rsidP="0091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34"/>
    <w:rsid w:val="00310F34"/>
    <w:rsid w:val="00335033"/>
    <w:rsid w:val="005533A9"/>
    <w:rsid w:val="00557EFD"/>
    <w:rsid w:val="0082307E"/>
    <w:rsid w:val="00915307"/>
    <w:rsid w:val="009E2F5B"/>
    <w:rsid w:val="00A12BD6"/>
    <w:rsid w:val="00CB15BB"/>
    <w:rsid w:val="00CF75F1"/>
    <w:rsid w:val="00E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A76"/>
  <w15:chartTrackingRefBased/>
  <w15:docId w15:val="{8D45641D-5D56-461E-B3CA-C374D820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307"/>
    <w:rPr>
      <w:sz w:val="18"/>
      <w:szCs w:val="18"/>
    </w:rPr>
  </w:style>
  <w:style w:type="paragraph" w:styleId="a7">
    <w:name w:val="Normal (Web)"/>
    <w:basedOn w:val="a"/>
    <w:uiPriority w:val="99"/>
    <w:unhideWhenUsed/>
    <w:rsid w:val="0091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15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w</dc:creator>
  <cp:keywords/>
  <dc:description/>
  <cp:lastModifiedBy>sc w</cp:lastModifiedBy>
  <cp:revision>5</cp:revision>
  <cp:lastPrinted>2022-09-27T05:44:00Z</cp:lastPrinted>
  <dcterms:created xsi:type="dcterms:W3CDTF">2022-09-23T02:18:00Z</dcterms:created>
  <dcterms:modified xsi:type="dcterms:W3CDTF">2022-09-27T05:56:00Z</dcterms:modified>
</cp:coreProperties>
</file>