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7B4" w14:textId="77777777" w:rsidR="000B510B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 </w:t>
      </w:r>
    </w:p>
    <w:p w14:paraId="412BAD53" w14:textId="77777777" w:rsidR="000B510B" w:rsidRDefault="00000000">
      <w:pPr>
        <w:ind w:firstLineChars="300" w:firstLine="132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44"/>
          <w:szCs w:val="44"/>
        </w:rPr>
        <w:t>第二届智能传播案例征集报名表</w:t>
      </w:r>
    </w:p>
    <w:tbl>
      <w:tblPr>
        <w:tblStyle w:val="a4"/>
        <w:tblpPr w:leftFromText="180" w:rightFromText="180" w:vertAnchor="text" w:horzAnchor="page" w:tblpX="1903" w:tblpY="931"/>
        <w:tblOverlap w:val="never"/>
        <w:tblW w:w="8259" w:type="dxa"/>
        <w:tblLayout w:type="fixed"/>
        <w:tblLook w:val="04A0" w:firstRow="1" w:lastRow="0" w:firstColumn="1" w:lastColumn="0" w:noHBand="0" w:noVBand="1"/>
      </w:tblPr>
      <w:tblGrid>
        <w:gridCol w:w="1504"/>
        <w:gridCol w:w="1006"/>
        <w:gridCol w:w="1570"/>
        <w:gridCol w:w="4179"/>
      </w:tblGrid>
      <w:tr w:rsidR="000B510B" w14:paraId="5708F2AE" w14:textId="77777777">
        <w:trPr>
          <w:trHeight w:val="691"/>
        </w:trPr>
        <w:tc>
          <w:tcPr>
            <w:tcW w:w="1504" w:type="dxa"/>
          </w:tcPr>
          <w:p w14:paraId="43A52996" w14:textId="77777777" w:rsidR="000B510B" w:rsidRDefault="00000000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    位</w:t>
            </w:r>
          </w:p>
        </w:tc>
        <w:tc>
          <w:tcPr>
            <w:tcW w:w="6755" w:type="dxa"/>
            <w:gridSpan w:val="3"/>
          </w:tcPr>
          <w:p w14:paraId="32393091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0B510B" w14:paraId="56ABDF8C" w14:textId="77777777">
        <w:trPr>
          <w:trHeight w:val="691"/>
        </w:trPr>
        <w:tc>
          <w:tcPr>
            <w:tcW w:w="1504" w:type="dxa"/>
          </w:tcPr>
          <w:p w14:paraId="0D52EC68" w14:textId="77777777" w:rsidR="000B510B" w:rsidRDefault="00000000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联 系 人</w:t>
            </w:r>
          </w:p>
        </w:tc>
        <w:tc>
          <w:tcPr>
            <w:tcW w:w="1006" w:type="dxa"/>
          </w:tcPr>
          <w:p w14:paraId="41441A89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0" w:type="dxa"/>
          </w:tcPr>
          <w:p w14:paraId="6CBAE1EB" w14:textId="77777777" w:rsidR="000B510B" w:rsidRDefault="00000000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4179" w:type="dxa"/>
          </w:tcPr>
          <w:p w14:paraId="5879E0A4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0B510B" w14:paraId="3158A7C3" w14:textId="77777777">
        <w:trPr>
          <w:trHeight w:val="691"/>
        </w:trPr>
        <w:tc>
          <w:tcPr>
            <w:tcW w:w="1504" w:type="dxa"/>
          </w:tcPr>
          <w:p w14:paraId="1AABF440" w14:textId="77777777" w:rsidR="000B510B" w:rsidRDefault="00000000">
            <w:pPr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主创人员</w:t>
            </w:r>
          </w:p>
        </w:tc>
        <w:tc>
          <w:tcPr>
            <w:tcW w:w="6755" w:type="dxa"/>
            <w:gridSpan w:val="3"/>
          </w:tcPr>
          <w:p w14:paraId="51C5EE6D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0B510B" w14:paraId="0FB5AD14" w14:textId="77777777">
        <w:trPr>
          <w:trHeight w:val="691"/>
        </w:trPr>
        <w:tc>
          <w:tcPr>
            <w:tcW w:w="1504" w:type="dxa"/>
          </w:tcPr>
          <w:p w14:paraId="3128A75A" w14:textId="77777777" w:rsidR="000B510B" w:rsidRDefault="00000000">
            <w:pPr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案例类别</w:t>
            </w:r>
          </w:p>
        </w:tc>
        <w:tc>
          <w:tcPr>
            <w:tcW w:w="6755" w:type="dxa"/>
            <w:gridSpan w:val="3"/>
          </w:tcPr>
          <w:p w14:paraId="7FA8F46B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0B510B" w14:paraId="2A44E5D7" w14:textId="77777777">
        <w:trPr>
          <w:trHeight w:val="5391"/>
        </w:trPr>
        <w:tc>
          <w:tcPr>
            <w:tcW w:w="1504" w:type="dxa"/>
          </w:tcPr>
          <w:p w14:paraId="47BD83A6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C7057A9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0CDFDEDE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0375906B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5031FAF6" w14:textId="77777777" w:rsidR="000B510B" w:rsidRDefault="00000000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案例内容</w:t>
            </w:r>
          </w:p>
        </w:tc>
        <w:tc>
          <w:tcPr>
            <w:tcW w:w="6755" w:type="dxa"/>
            <w:gridSpan w:val="3"/>
          </w:tcPr>
          <w:p w14:paraId="2875A202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3D4FD1E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5CFF524C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A0504C0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3D941D1B" w14:textId="77777777" w:rsidR="000B510B" w:rsidRDefault="0000000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（3000字以内，可配图）</w:t>
            </w:r>
          </w:p>
          <w:p w14:paraId="762D691A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725F18C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15B05F4E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0B510B" w14:paraId="3218D08D" w14:textId="77777777">
        <w:trPr>
          <w:trHeight w:val="2383"/>
        </w:trPr>
        <w:tc>
          <w:tcPr>
            <w:tcW w:w="1504" w:type="dxa"/>
          </w:tcPr>
          <w:p w14:paraId="30322CEB" w14:textId="77777777" w:rsidR="000B510B" w:rsidRDefault="000B510B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0FF1F59C" w14:textId="77777777" w:rsidR="000B510B" w:rsidRDefault="00000000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单位意见</w:t>
            </w:r>
          </w:p>
        </w:tc>
        <w:tc>
          <w:tcPr>
            <w:tcW w:w="6755" w:type="dxa"/>
            <w:gridSpan w:val="3"/>
          </w:tcPr>
          <w:p w14:paraId="50682B07" w14:textId="77777777" w:rsidR="000B510B" w:rsidRDefault="000B510B">
            <w:pPr>
              <w:ind w:firstLineChars="1600" w:firstLine="5120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7477EB7" w14:textId="77777777" w:rsidR="000B510B" w:rsidRDefault="00000000">
            <w:pPr>
              <w:ind w:firstLineChars="1600" w:firstLine="512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（公章）</w:t>
            </w:r>
          </w:p>
          <w:p w14:paraId="1CD4FDC9" w14:textId="77777777" w:rsidR="000B510B" w:rsidRDefault="00000000">
            <w:pPr>
              <w:ind w:firstLineChars="1300" w:firstLine="416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  月   日</w:t>
            </w:r>
          </w:p>
        </w:tc>
      </w:tr>
    </w:tbl>
    <w:p w14:paraId="7D058477" w14:textId="77777777" w:rsidR="000B510B" w:rsidRDefault="000B510B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57B7C1DD" w14:textId="77777777" w:rsidR="000B510B" w:rsidRDefault="000B510B">
      <w:pPr>
        <w:ind w:firstLine="636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3F952635" w14:textId="77777777" w:rsidR="000B510B" w:rsidRDefault="00000000">
      <w:pPr>
        <w:ind w:firstLine="63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案例类别：（可在以下大类中选择或自行描述）</w:t>
      </w:r>
    </w:p>
    <w:p w14:paraId="57E7A0CF" w14:textId="77777777" w:rsidR="000B510B" w:rsidRDefault="00000000">
      <w:pPr>
        <w:ind w:firstLine="63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1、智能传播技术研发：5G、人工智能、大数据、云计算、物联网、VR/AR、4K/8K、区块链等技术与媒体融合发展的解决方案和应用案例；广播电视网络化、数字化和智能化相关网络、终端、超高清等技术和应用；新媒体技术研发与应用项目。</w:t>
      </w:r>
    </w:p>
    <w:p w14:paraId="6C111211" w14:textId="77777777" w:rsidR="000B510B" w:rsidRDefault="00000000">
      <w:pPr>
        <w:numPr>
          <w:ilvl w:val="0"/>
          <w:numId w:val="1"/>
        </w:numPr>
        <w:ind w:firstLine="636"/>
        <w:rPr>
          <w:rFonts w:ascii="仿宋" w:eastAsia="仿宋" w:hAnsi="仿宋" w:cs="仿宋"/>
          <w:spacing w:val="1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智能传播平台运营：移动社交媒体平台，移动化、数字化和视频化的全媒体平台建设和内容运营项目。</w:t>
      </w:r>
    </w:p>
    <w:p w14:paraId="65EF1374" w14:textId="77777777" w:rsidR="000B510B" w:rsidRDefault="00000000">
      <w:pPr>
        <w:numPr>
          <w:ilvl w:val="0"/>
          <w:numId w:val="1"/>
        </w:numPr>
        <w:ind w:firstLine="636"/>
        <w:rPr>
          <w:rFonts w:ascii="仿宋" w:eastAsia="仿宋" w:hAnsi="仿宋" w:cs="仿宋"/>
          <w:spacing w:val="1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智能传播内容制作：广播电视等全媒体内容提供，影视、音乐、</w:t>
      </w:r>
      <w:proofErr w:type="gramStart"/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动漫等</w:t>
      </w:r>
      <w:proofErr w:type="gramEnd"/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内容制作项目。</w:t>
      </w:r>
    </w:p>
    <w:p w14:paraId="1FCA3DF5" w14:textId="77777777" w:rsidR="000B510B" w:rsidRDefault="00000000">
      <w:pPr>
        <w:numPr>
          <w:ilvl w:val="0"/>
          <w:numId w:val="1"/>
        </w:numPr>
        <w:ind w:firstLine="636"/>
        <w:rPr>
          <w:rFonts w:ascii="仿宋" w:eastAsia="仿宋" w:hAnsi="仿宋" w:cs="仿宋"/>
          <w:spacing w:val="1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智能传播终端研制：5G手机、PAD、电脑、大屏等移动终端研制和运营项目。</w:t>
      </w:r>
    </w:p>
    <w:p w14:paraId="2CB79A4D" w14:textId="77777777" w:rsidR="000B510B" w:rsidRDefault="00000000">
      <w:pPr>
        <w:numPr>
          <w:ilvl w:val="0"/>
          <w:numId w:val="1"/>
        </w:numPr>
        <w:ind w:firstLine="636"/>
        <w:rPr>
          <w:rFonts w:ascii="仿宋" w:eastAsia="仿宋" w:hAnsi="仿宋" w:cs="仿宋"/>
          <w:spacing w:val="1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智能直播产业：广播电视机构与移动运营商合作建设运营大型直播平台、MCN机构、直播基地运营等优秀案例。</w:t>
      </w:r>
    </w:p>
    <w:p w14:paraId="1AA73B97" w14:textId="77777777" w:rsidR="000B510B" w:rsidRDefault="00000000">
      <w:pPr>
        <w:numPr>
          <w:ilvl w:val="0"/>
          <w:numId w:val="1"/>
        </w:num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智能传播实验室：传媒与科技企业、电信运营商等联建的各级各</w:t>
      </w:r>
      <w:proofErr w:type="gramStart"/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类融媒体</w:t>
      </w:r>
      <w:proofErr w:type="gramEnd"/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实验室、新媒体实验室等合作项目。</w:t>
      </w:r>
    </w:p>
    <w:p w14:paraId="1CA5CB80" w14:textId="77777777" w:rsidR="000B510B" w:rsidRDefault="00000000">
      <w:pPr>
        <w:ind w:firstLineChars="200" w:firstLine="696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7、智能传播孵化项目：广电文化系统孵化运营的“科技+传媒”应用，如智能广播、智能电视、智能广告等领域的智能技术研发及孵化运营项目等。</w:t>
      </w:r>
    </w:p>
    <w:p w14:paraId="1F7CB775" w14:textId="77777777" w:rsidR="000B510B" w:rsidRDefault="0000000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8、智能传播与智慧城市融合应用：包括智能出版、数字版权、智能教育、数字生活等行业性、融合性应用。</w:t>
      </w:r>
    </w:p>
    <w:p w14:paraId="0E96C1B3" w14:textId="77777777" w:rsidR="000B510B" w:rsidRDefault="0000000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9、智能传播人才培养：普通高校和职业院校的智能传播人才教育改革与探索，媒体机构专业人才培训，社会机构人才培养创新实践。</w:t>
      </w:r>
    </w:p>
    <w:p w14:paraId="48919A5D" w14:textId="77777777" w:rsidR="000B510B" w:rsidRDefault="00000000">
      <w:pPr>
        <w:ind w:firstLineChars="200" w:firstLine="69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  <w:shd w:val="clear" w:color="auto" w:fill="FFFFFF"/>
        </w:rPr>
        <w:t>10、智能传播交流平台：国内智能传播领域学术与产业交流、交易平台，含线上或线下成功举办的各级各类论坛、会议、产业博览会等。</w:t>
      </w:r>
    </w:p>
    <w:p w14:paraId="14DBAD51" w14:textId="77777777" w:rsidR="000B510B" w:rsidRDefault="000B510B">
      <w:pPr>
        <w:rPr>
          <w:rFonts w:ascii="仿宋" w:eastAsia="仿宋" w:hAnsi="仿宋" w:cs="仿宋"/>
          <w:sz w:val="32"/>
          <w:szCs w:val="32"/>
        </w:rPr>
      </w:pPr>
    </w:p>
    <w:p w14:paraId="4A94B37F" w14:textId="77777777" w:rsidR="000B510B" w:rsidRDefault="000B510B">
      <w:pPr>
        <w:rPr>
          <w:rFonts w:ascii="仿宋" w:eastAsia="仿宋" w:hAnsi="仿宋" w:cs="仿宋"/>
          <w:sz w:val="32"/>
          <w:szCs w:val="32"/>
        </w:rPr>
      </w:pPr>
    </w:p>
    <w:sectPr w:rsidR="000B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E0A984-19EF-4828-998F-64633BC9F5D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9306"/>
    <w:multiLevelType w:val="singleLevel"/>
    <w:tmpl w:val="2D919306"/>
    <w:lvl w:ilvl="0">
      <w:start w:val="2"/>
      <w:numFmt w:val="decimal"/>
      <w:suff w:val="nothing"/>
      <w:lvlText w:val="%1、"/>
      <w:lvlJc w:val="left"/>
    </w:lvl>
  </w:abstractNum>
  <w:num w:numId="1" w16cid:durableId="26276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yZjdkMzkwNjQwNzBlOTZhZmFhOWE0NTc0YmQ4YzcifQ=="/>
    <w:docVar w:name="KSO_WPS_MARK_KEY" w:val="986029f1-9936-4a80-95cd-fa369d694efa"/>
  </w:docVars>
  <w:rsids>
    <w:rsidRoot w:val="000B510B"/>
    <w:rsid w:val="000B510B"/>
    <w:rsid w:val="00E7159A"/>
    <w:rsid w:val="17742506"/>
    <w:rsid w:val="18C96881"/>
    <w:rsid w:val="26917102"/>
    <w:rsid w:val="2C473950"/>
    <w:rsid w:val="2D567418"/>
    <w:rsid w:val="484A2C8B"/>
    <w:rsid w:val="48FB5B36"/>
    <w:rsid w:val="49CA1932"/>
    <w:rsid w:val="49E65879"/>
    <w:rsid w:val="55A203FD"/>
    <w:rsid w:val="563B034D"/>
    <w:rsid w:val="64EA5182"/>
    <w:rsid w:val="665C305F"/>
    <w:rsid w:val="6A3F0A56"/>
    <w:rsid w:val="6D2D256A"/>
    <w:rsid w:val="740901D6"/>
    <w:rsid w:val="7AFD1D8C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D0F00"/>
  <w15:docId w15:val="{898E81AF-1F8B-4AC0-A6FC-1134B33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茶客</dc:creator>
  <cp:lastModifiedBy>j073457</cp:lastModifiedBy>
  <cp:revision>3</cp:revision>
  <dcterms:created xsi:type="dcterms:W3CDTF">2021-03-24T16:09:00Z</dcterms:created>
  <dcterms:modified xsi:type="dcterms:W3CDTF">2023-02-27T01:04:00Z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259296732_cloud</vt:lpwstr>
  </property>
  <property fmtid="{D5CDD505-2E9C-101B-9397-08002B2CF9AE}" pid="4" name="ICV">
    <vt:lpwstr>337B193578DB4765A43B12ACD52A1DD6</vt:lpwstr>
  </property>
</Properties>
</file>