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Arial" w:hAnsi="Arial" w:eastAsia="宋体" w:cs="Arial"/>
          <w:sz w:val="24"/>
          <w:highlight w:val="none"/>
          <w:lang w:val="fr-FR"/>
        </w:rPr>
      </w:pPr>
      <w:r>
        <w:rPr>
          <w:rFonts w:ascii="Arial" w:hAnsi="Arial" w:eastAsia="宋体" w:cs="Arial"/>
          <w:sz w:val="24"/>
          <w:highlight w:val="none"/>
          <w:lang w:val="fr-FR"/>
        </w:rPr>
        <w:t>附表</w:t>
      </w:r>
    </w:p>
    <w:p>
      <w:pPr>
        <w:spacing w:line="400" w:lineRule="exact"/>
        <w:rPr>
          <w:rFonts w:ascii="Arial" w:hAnsi="Arial" w:eastAsia="宋体" w:cs="Arial"/>
          <w:b/>
          <w:bCs/>
          <w:sz w:val="24"/>
          <w:highlight w:val="none"/>
          <w:lang w:val="fr-FR"/>
        </w:rPr>
      </w:pPr>
      <w:r>
        <w:rPr>
          <w:rFonts w:ascii="Arial" w:hAnsi="Arial" w:eastAsia="宋体" w:cs="Arial"/>
          <w:b/>
          <w:bCs/>
          <w:sz w:val="24"/>
          <w:highlight w:val="none"/>
          <w:lang w:val="fr-FR"/>
        </w:rPr>
        <w:t>Ci-joint</w:t>
      </w:r>
    </w:p>
    <w:p>
      <w:pPr>
        <w:spacing w:line="400" w:lineRule="exact"/>
        <w:rPr>
          <w:rFonts w:ascii="Arial" w:hAnsi="Arial" w:eastAsia="宋体" w:cs="Arial"/>
          <w:sz w:val="24"/>
          <w:highlight w:val="none"/>
          <w:lang w:val="fr-FR"/>
        </w:rPr>
      </w:pPr>
    </w:p>
    <w:p>
      <w:pPr>
        <w:spacing w:line="400" w:lineRule="exact"/>
        <w:jc w:val="center"/>
        <w:rPr>
          <w:rFonts w:ascii="Arial" w:hAnsi="Arial" w:eastAsia="宋体" w:cs="Arial"/>
          <w:sz w:val="24"/>
          <w:highlight w:val="none"/>
          <w:lang w:val="fr-FR"/>
        </w:rPr>
      </w:pPr>
    </w:p>
    <w:p>
      <w:pPr>
        <w:spacing w:line="400" w:lineRule="exact"/>
        <w:jc w:val="center"/>
        <w:rPr>
          <w:rFonts w:ascii="Arial" w:hAnsi="Arial" w:eastAsia="宋体" w:cs="Arial"/>
          <w:sz w:val="24"/>
          <w:highlight w:val="none"/>
          <w:lang w:val="fr-FR"/>
        </w:rPr>
      </w:pPr>
      <w:r>
        <w:rPr>
          <w:rFonts w:ascii="Arial" w:hAnsi="Arial" w:eastAsia="宋体" w:cs="Arial"/>
          <w:sz w:val="24"/>
          <w:highlight w:val="none"/>
          <w:lang w:val="fr-FR"/>
        </w:rPr>
        <w:t>世界互联网大会爱（AI）公益行动计划项目征集表</w:t>
      </w:r>
    </w:p>
    <w:p>
      <w:pPr>
        <w:widowControl/>
        <w:spacing w:line="360" w:lineRule="auto"/>
        <w:contextualSpacing/>
        <w:jc w:val="center"/>
        <w:rPr>
          <w:rFonts w:ascii="Arial" w:hAnsi="Arial" w:eastAsia="宋体" w:cs="Arial"/>
          <w:sz w:val="24"/>
          <w:lang w:val="fr-FR"/>
        </w:rPr>
      </w:pPr>
      <w:bookmarkStart w:id="0" w:name="_GoBack"/>
      <w:r>
        <w:rPr>
          <w:rFonts w:ascii="Arial" w:hAnsi="Arial" w:eastAsia="宋体" w:cs="Arial"/>
          <w:kern w:val="0"/>
          <w:sz w:val="24"/>
          <w:lang w:val="fr-FR" w:bidi="ar"/>
        </w:rPr>
        <w:t xml:space="preserve">Formulaire d'appel aux projets </w:t>
      </w:r>
      <w:r>
        <w:rPr>
          <w:rFonts w:ascii="Arial" w:hAnsi="Arial" w:eastAsia="宋体" w:cs="Arial"/>
          <w:sz w:val="24"/>
          <w:lang w:val="fr-FR"/>
        </w:rPr>
        <w:t>du plan d</w:t>
      </w:r>
      <w:r>
        <w:rPr>
          <w:rFonts w:hint="eastAsia" w:ascii="Arial" w:hAnsi="Arial" w:eastAsia="宋体" w:cs="Arial"/>
          <w:sz w:val="24"/>
          <w:lang w:val="fr-FR" w:eastAsia="zh-CN"/>
        </w:rPr>
        <w:t>'</w:t>
      </w:r>
      <w:r>
        <w:rPr>
          <w:rFonts w:ascii="Arial" w:hAnsi="Arial" w:eastAsia="宋体" w:cs="Arial"/>
          <w:sz w:val="24"/>
          <w:lang w:val="fr-FR"/>
        </w:rPr>
        <w:t>action d</w:t>
      </w:r>
      <w:r>
        <w:rPr>
          <w:rFonts w:hint="eastAsia" w:ascii="Arial" w:hAnsi="Arial" w:eastAsia="宋体" w:cs="Arial"/>
          <w:sz w:val="24"/>
          <w:lang w:val="fr-FR" w:eastAsia="zh-CN"/>
        </w:rPr>
        <w:t>'</w:t>
      </w:r>
      <w:r>
        <w:rPr>
          <w:rFonts w:ascii="Arial" w:hAnsi="Arial" w:eastAsia="宋体" w:cs="Arial"/>
          <w:sz w:val="24"/>
          <w:lang w:val="fr-FR"/>
        </w:rPr>
        <w:t xml:space="preserve">intérêt public </w:t>
      </w:r>
      <w:r>
        <w:rPr>
          <w:rFonts w:ascii="Arial" w:hAnsi="Arial" w:eastAsia="宋体" w:cs="Arial"/>
          <w:kern w:val="0"/>
          <w:sz w:val="24"/>
          <w:lang w:val="fr-FR" w:bidi="ar"/>
        </w:rPr>
        <w:t xml:space="preserve">« IA pour tous » lancé par la Conférence mondiale de l'Internet </w:t>
      </w:r>
    </w:p>
    <w:bookmarkEnd w:id="0"/>
    <w:p>
      <w:pPr>
        <w:widowControl/>
        <w:spacing w:line="360" w:lineRule="auto"/>
        <w:contextualSpacing/>
        <w:jc w:val="center"/>
        <w:rPr>
          <w:rFonts w:ascii="Arial" w:hAnsi="Arial" w:eastAsia="宋体" w:cs="Arial"/>
          <w:sz w:val="24"/>
          <w:highlight w:val="none"/>
          <w:lang w:val="fr-FR"/>
        </w:rPr>
      </w:pPr>
    </w:p>
    <w:p>
      <w:pPr>
        <w:spacing w:line="400" w:lineRule="exact"/>
        <w:jc w:val="center"/>
        <w:rPr>
          <w:rFonts w:ascii="Arial" w:hAnsi="Arial" w:eastAsia="宋体" w:cs="Arial"/>
          <w:sz w:val="24"/>
          <w:highlight w:val="none"/>
          <w:lang w:val="fr-FR"/>
        </w:rPr>
      </w:pPr>
    </w:p>
    <w:tbl>
      <w:tblPr>
        <w:tblStyle w:val="2"/>
        <w:tblW w:w="9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268"/>
        <w:gridCol w:w="2126"/>
        <w:gridCol w:w="2977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554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申报主体名称</w:t>
            </w:r>
          </w:p>
          <w:p>
            <w:pPr>
              <w:spacing w:line="400" w:lineRule="exact"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Nom du c</w:t>
            </w:r>
            <w:r>
              <w:rPr>
                <w:rFonts w:hint="default" w:ascii="Arial" w:hAnsi="Arial" w:eastAsia="宋体" w:cs="Arial"/>
                <w:sz w:val="24"/>
                <w:highlight w:val="none"/>
                <w:lang w:val="fr-FR"/>
              </w:rPr>
              <w:t>andidat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主体类别</w:t>
            </w:r>
          </w:p>
          <w:p>
            <w:pPr>
              <w:spacing w:line="400" w:lineRule="exact"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Catégorie</w:t>
            </w:r>
            <w:r>
              <w:rPr>
                <w:rFonts w:hint="default" w:ascii="Arial" w:hAnsi="Arial" w:eastAsia="宋体" w:cs="Arial"/>
                <w:sz w:val="24"/>
                <w:highlight w:val="none"/>
                <w:lang w:val="fr-FR"/>
              </w:rPr>
              <w:t xml:space="preserve"> </w:t>
            </w: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du c</w:t>
            </w:r>
            <w:r>
              <w:rPr>
                <w:rFonts w:hint="default" w:ascii="Arial" w:hAnsi="Arial" w:eastAsia="宋体" w:cs="Arial"/>
                <w:sz w:val="24"/>
                <w:highlight w:val="none"/>
                <w:lang w:val="fr-FR"/>
              </w:rPr>
              <w:t>andidat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  <w:t>（个人/企业/社会团体/科研机构/政府部门/其他，若为“其他”需进一步说明）</w:t>
            </w:r>
          </w:p>
          <w:p>
            <w:pP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color w:val="7F7F7F" w:themeColor="background1" w:themeShade="80"/>
                <w:sz w:val="24"/>
                <w:lang w:val="fr-FR"/>
              </w:rPr>
              <w:t xml:space="preserve">(Individu/entreprise/groupe social/institution </w:t>
            </w:r>
            <w:r>
              <w:rPr>
                <w:rFonts w:hint="eastAsia" w:ascii="Arial" w:hAnsi="Arial" w:eastAsia="宋体" w:cs="Arial"/>
                <w:color w:val="7F7F7F" w:themeColor="background1" w:themeShade="80"/>
                <w:sz w:val="24"/>
                <w:lang w:val="fr-FR"/>
              </w:rPr>
              <w:t>de recherche scientifique et technologique</w:t>
            </w:r>
            <w:r>
              <w:rPr>
                <w:rFonts w:ascii="Arial" w:hAnsi="Arial" w:eastAsia="宋体" w:cs="Arial"/>
                <w:color w:val="7F7F7F" w:themeColor="background1" w:themeShade="80"/>
                <w:sz w:val="24"/>
                <w:lang w:val="fr-FR"/>
              </w:rPr>
              <w:t>/service gouvernemental/autre, si ''autre'', veuillez préciser)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68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联系人姓名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lang w:val="fr-FR"/>
              </w:rPr>
              <w:t>Nom de la personne à contacter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职位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lang w:val="fr-FR"/>
              </w:rPr>
              <w:t>Poste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682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电话</w:t>
            </w:r>
          </w:p>
          <w:p>
            <w:pPr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lang w:val="fr-FR"/>
              </w:rPr>
              <w:t>Téléphone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电子邮箱</w:t>
            </w:r>
          </w:p>
          <w:p>
            <w:pPr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lang w:val="fr-FR"/>
              </w:rPr>
              <w:t>Adresse électronique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项目名称</w:t>
            </w:r>
          </w:p>
          <w:p>
            <w:pPr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lang w:val="fr-FR"/>
              </w:rPr>
              <w:t>Nom du projet</w:t>
            </w:r>
          </w:p>
        </w:tc>
        <w:tc>
          <w:tcPr>
            <w:tcW w:w="7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涉及的AI技术</w:t>
            </w:r>
          </w:p>
          <w:p>
            <w:pPr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lang w:val="fr-FR"/>
              </w:rPr>
              <w:t>Technologies d</w:t>
            </w:r>
            <w:r>
              <w:rPr>
                <w:rFonts w:hint="eastAsia" w:ascii="Arial" w:hAnsi="Arial" w:eastAsia="宋体" w:cs="Arial"/>
                <w:sz w:val="24"/>
                <w:lang w:val="fr-FR" w:eastAsia="zh-CN"/>
              </w:rPr>
              <w:t>'</w:t>
            </w:r>
            <w:r>
              <w:rPr>
                <w:rFonts w:ascii="Arial" w:hAnsi="Arial" w:eastAsia="宋体" w:cs="Arial"/>
                <w:sz w:val="24"/>
                <w:lang w:val="fr-FR"/>
              </w:rPr>
              <w:t>IA concernées</w:t>
            </w:r>
          </w:p>
        </w:tc>
        <w:tc>
          <w:tcPr>
            <w:tcW w:w="7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  <w:t>（说明项目涉及的AI技术，如语言识别、图像识别、自然语言处理等）</w:t>
            </w:r>
          </w:p>
          <w:p>
            <w:pP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color w:val="7F7F7F" w:themeColor="background1" w:themeShade="80"/>
                <w:sz w:val="24"/>
                <w:lang w:val="fr-FR"/>
              </w:rPr>
              <w:t>(Veuillez décrire les technologies d'IA concernées dans le projet, telles que la reconnaissance du langage, la reconnaissance d'images et le traitement du langage naturel.)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cantSplit/>
          <w:trHeight w:val="1264" w:hRule="exac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公益传播方式</w:t>
            </w:r>
          </w:p>
          <w:p>
            <w:pPr>
              <w:widowControl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lang w:val="fr-FR"/>
              </w:rPr>
              <w:t>Diffusion</w:t>
            </w:r>
          </w:p>
        </w:tc>
        <w:tc>
          <w:tcPr>
            <w:tcW w:w="73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  <w:t>（说明现有传播方式，如公众号、推特、微博、脸书、抖音快手、腾讯公益平台、支付宝公益平台等）</w:t>
            </w:r>
          </w:p>
          <w:p>
            <w:pP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color w:val="7F7F7F" w:themeColor="background1" w:themeShade="80"/>
                <w:sz w:val="24"/>
                <w:lang w:val="fr-FR"/>
              </w:rPr>
              <w:t xml:space="preserve">(Veuillez décrire les méthodes de diffusion existantes, par exemple, le compte officiel de WeChat, Twitter, Weibo, Facebook, TikTok, </w:t>
            </w:r>
            <w:r>
              <w:rPr>
                <w:rFonts w:hint="eastAsia" w:ascii="Arial" w:hAnsi="Arial" w:eastAsia="宋体" w:cs="Arial"/>
                <w:color w:val="7F7F7F" w:themeColor="background1" w:themeShade="80"/>
                <w:sz w:val="24"/>
                <w:lang w:val="fr-FR"/>
              </w:rPr>
              <w:t>Kuaishou</w:t>
            </w:r>
            <w:r>
              <w:rPr>
                <w:rFonts w:ascii="Arial" w:hAnsi="Arial" w:eastAsia="宋体" w:cs="Arial"/>
                <w:color w:val="7F7F7F" w:themeColor="background1" w:themeShade="80"/>
                <w:sz w:val="24"/>
                <w:lang w:val="fr-FR"/>
              </w:rPr>
              <w:t>, les plateformes d</w:t>
            </w:r>
            <w:r>
              <w:rPr>
                <w:rFonts w:hint="eastAsia" w:ascii="Arial" w:hAnsi="Arial" w:eastAsia="宋体" w:cs="Arial"/>
                <w:color w:val="7F7F7F" w:themeColor="background1" w:themeShade="80"/>
                <w:sz w:val="24"/>
                <w:lang w:val="fr-FR" w:eastAsia="zh-CN"/>
              </w:rPr>
              <w:t>'</w:t>
            </w:r>
            <w:r>
              <w:rPr>
                <w:rFonts w:ascii="Arial" w:hAnsi="Arial" w:eastAsia="宋体" w:cs="Arial"/>
                <w:color w:val="7F7F7F" w:themeColor="background1" w:themeShade="80"/>
                <w:sz w:val="24"/>
                <w:lang w:val="fr-FR"/>
              </w:rPr>
              <w:t>intérêt public de Tencent et d'Alipay.)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9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highlight w:val="none"/>
                <w:lang w:val="fr-FR"/>
              </w:rPr>
              <w:t>内容描述</w:t>
            </w:r>
          </w:p>
          <w:p>
            <w:pPr>
              <w:spacing w:line="400" w:lineRule="exact"/>
              <w:jc w:val="center"/>
              <w:rPr>
                <w:rFonts w:ascii="Arial" w:hAnsi="Arial" w:eastAsia="宋体" w:cs="Arial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sz w:val="24"/>
                <w:lang w:val="fr-FR"/>
              </w:rPr>
              <w:t>Contenu</w:t>
            </w:r>
          </w:p>
        </w:tc>
        <w:tc>
          <w:tcPr>
            <w:tcW w:w="73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  <w:t>（请描述该项人工智能公益领域应用的背景、解决的问题、具体措施、成效意义，3000字以内，可加页）</w:t>
            </w:r>
          </w:p>
          <w:p>
            <w:pPr>
              <w:rPr>
                <w:rFonts w:ascii="Arial" w:hAnsi="Arial" w:eastAsia="宋体" w:cs="Arial"/>
                <w:color w:val="7F7F7F" w:themeColor="background1" w:themeShade="80"/>
                <w:sz w:val="24"/>
                <w:highlight w:val="none"/>
                <w:lang w:val="fr-FR"/>
              </w:rPr>
            </w:pPr>
            <w:r>
              <w:rPr>
                <w:rFonts w:ascii="Arial" w:hAnsi="Arial" w:eastAsia="宋体" w:cs="Arial"/>
                <w:color w:val="7F7F7F" w:themeColor="background1" w:themeShade="80"/>
                <w:sz w:val="24"/>
                <w:lang w:val="fr-FR"/>
              </w:rPr>
              <w:t>(Veuillez décrire le contexte, les problèmes résolus, les mesures spécifiques, l'efficacité et l'importance de l'application de l'IA au service du bien public, en 3 000 mots, des pages supplémentaires pouvant être ajoutées).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0ZDI3ZGNiYjJkN2U5YzUwMmU5MDIwNmExYjk5Y2UifQ=="/>
  </w:docVars>
  <w:rsids>
    <w:rsidRoot w:val="2DC655BC"/>
    <w:rsid w:val="2DC6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367</Words>
  <Characters>1148</Characters>
  <Lines>0</Lines>
  <Paragraphs>0</Paragraphs>
  <TotalTime>0</TotalTime>
  <ScaleCrop>false</ScaleCrop>
  <LinksUpToDate>false</LinksUpToDate>
  <CharactersWithSpaces>1274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2023-05-30T03:30:00Z</dcterms:created>
  <dc:creator>作者</dc:creator>
  <cp:lastModifiedBy>作者</cp:lastModifiedBy>
  <dcterms:modified xsi:type="dcterms:W3CDTF">2023-05-30T03:33:38Z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DA09060F7973447B84C7192E93281769_11</vt:lpwstr>
  </property>
</Properties>
</file>