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eastAsia="方正小标宋简体"/>
          <w:sz w:val="28"/>
          <w:szCs w:val="28"/>
        </w:rPr>
      </w:pPr>
      <w:bookmarkStart w:id="0" w:name="_GoBack"/>
      <w:bookmarkEnd w:id="0"/>
      <w:r>
        <w:rPr>
          <w:rFonts w:hint="eastAsia" w:ascii="方正小标宋简体" w:hAnsi="仿宋" w:eastAsia="方正小标宋简体"/>
          <w:sz w:val="36"/>
          <w:szCs w:val="36"/>
          <w:lang w:eastAsia="zh-CN"/>
        </w:rPr>
        <w:t>沈阳市</w:t>
      </w:r>
      <w:r>
        <w:rPr>
          <w:rFonts w:hint="eastAsia" w:ascii="方正小标宋简体" w:hAnsi="仿宋" w:eastAsia="方正小标宋简体"/>
          <w:sz w:val="36"/>
          <w:szCs w:val="36"/>
        </w:rPr>
        <w:t>青少年自然笔记大赛报名表</w:t>
      </w:r>
    </w:p>
    <w:tbl>
      <w:tblPr>
        <w:tblStyle w:val="2"/>
        <w:tblW w:w="87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1376"/>
        <w:gridCol w:w="5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3116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组别</w:t>
            </w:r>
          </w:p>
        </w:tc>
        <w:tc>
          <w:tcPr>
            <w:tcW w:w="5609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MS Mincho" w:hAnsi="MS Mincho" w:eastAsia="MS Mincho" w:cs="MS Mincho"/>
                <w:sz w:val="32"/>
                <w:szCs w:val="32"/>
              </w:rPr>
              <w:t>☐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5-9岁   </w:t>
            </w:r>
            <w:r>
              <w:rPr>
                <w:rFonts w:hint="eastAsia" w:ascii="MS Mincho" w:hAnsi="MS Mincho" w:eastAsia="MS Mincho" w:cs="MS Mincho"/>
                <w:sz w:val="32"/>
                <w:szCs w:val="32"/>
              </w:rPr>
              <w:t>☐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10-14岁   </w:t>
            </w:r>
            <w:r>
              <w:rPr>
                <w:rFonts w:hint="eastAsia" w:ascii="MS Mincho" w:hAnsi="MS Mincho" w:eastAsia="MS Mincho" w:cs="MS Mincho"/>
                <w:sz w:val="32"/>
                <w:szCs w:val="32"/>
              </w:rPr>
              <w:t>☐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15-18岁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3116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学校</w:t>
            </w:r>
          </w:p>
        </w:tc>
        <w:tc>
          <w:tcPr>
            <w:tcW w:w="5609" w:type="dxa"/>
            <w:vAlign w:val="center"/>
          </w:tcPr>
          <w:p>
            <w:pPr>
              <w:spacing w:line="360" w:lineRule="auto"/>
              <w:rPr>
                <w:rFonts w:hint="eastAsia" w:ascii="MS Mincho" w:hAnsi="MS Mincho" w:eastAsia="MS Mincho" w:cs="MS Minch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3116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作品题目</w:t>
            </w:r>
          </w:p>
        </w:tc>
        <w:tc>
          <w:tcPr>
            <w:tcW w:w="5609" w:type="dxa"/>
            <w:vAlign w:val="center"/>
          </w:tcPr>
          <w:p>
            <w:pPr>
              <w:spacing w:line="360" w:lineRule="auto"/>
              <w:rPr>
                <w:rFonts w:hint="eastAsia" w:ascii="MS Mincho" w:hAnsi="MS Mincho" w:eastAsia="MS Mincho" w:cs="MS Minch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116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作者姓名</w:t>
            </w:r>
          </w:p>
        </w:tc>
        <w:tc>
          <w:tcPr>
            <w:tcW w:w="5609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3116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作者身份证号</w:t>
            </w:r>
          </w:p>
        </w:tc>
        <w:tc>
          <w:tcPr>
            <w:tcW w:w="5609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3116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作品简介</w:t>
            </w:r>
          </w:p>
        </w:tc>
        <w:tc>
          <w:tcPr>
            <w:tcW w:w="5609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（150字以内）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3116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指导教师姓名</w:t>
            </w:r>
          </w:p>
        </w:tc>
        <w:tc>
          <w:tcPr>
            <w:tcW w:w="5609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725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参赛联系人：</w:t>
            </w: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联系电话：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740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推荐单位</w:t>
            </w:r>
          </w:p>
        </w:tc>
        <w:tc>
          <w:tcPr>
            <w:tcW w:w="698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725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推荐单位联系人：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联系电话：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电子邮箱：</w:t>
            </w:r>
          </w:p>
        </w:tc>
      </w:tr>
    </w:tbl>
    <w:p>
      <w:pPr>
        <w:spacing w:line="360" w:lineRule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注：1. 推荐单位可参选优秀组织单位。</w:t>
      </w:r>
    </w:p>
    <w:p>
      <w:pPr>
        <w:spacing w:line="360" w:lineRule="auto"/>
      </w:pPr>
      <w:r>
        <w:rPr>
          <w:rFonts w:hint="eastAsia" w:ascii="仿宋" w:hAnsi="仿宋" w:eastAsia="仿宋"/>
          <w:sz w:val="28"/>
          <w:szCs w:val="28"/>
        </w:rPr>
        <w:t xml:space="preserve">    2. 主办方将优先以电子邮件方式联系入围决赛及获奖的个人及单位。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DA7C73"/>
    <w:rsid w:val="3ADA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2019-10-29T02:47:00Z</dcterms:created>
  <dc:creator>国际在线辽宁</dc:creator>
  <cp:lastModifiedBy>国际在线辽宁</cp:lastModifiedBy>
  <dcterms:modified xsi:type="dcterms:W3CDTF">2019-10-29T02:48:18Z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